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pacing w:val="30"/>
          <w:sz w:val="44"/>
          <w:szCs w:val="44"/>
        </w:rPr>
        <w:t>国家卫生计生委统计信息中心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应聘人员登记表</w:t>
      </w:r>
    </w:p>
    <w:bookmarkEnd w:id="0"/>
    <w:p>
      <w:pPr>
        <w:spacing w:after="93" w:afterLines="30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hint="eastAsia"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11"/>
        <w:gridCol w:w="628"/>
        <w:gridCol w:w="448"/>
        <w:gridCol w:w="54"/>
        <w:gridCol w:w="746"/>
        <w:gridCol w:w="94"/>
        <w:gridCol w:w="658"/>
        <w:gridCol w:w="497"/>
        <w:gridCol w:w="262"/>
        <w:gridCol w:w="702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是否愿意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8"/>
                <w:sz w:val="24"/>
              </w:rPr>
              <w:t>邮  编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（xx年x月－xx年x月  XXXXXX医院XX科  职称）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备注：</w:t>
            </w:r>
            <w:r>
              <w:rPr>
                <w:rFonts w:hint="eastAsia" w:ascii="仿宋_GB2312" w:eastAsia="仿宋_GB2312" w:hAnsiTheme="majorEastAsia"/>
                <w:sz w:val="24"/>
              </w:rPr>
              <w:t>户籍性质为北京城镇、北京农户、外埠城镇、外埠农户。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2"/>
    <w:rsid w:val="00011334"/>
    <w:rsid w:val="00231572"/>
    <w:rsid w:val="0029719D"/>
    <w:rsid w:val="003A38B1"/>
    <w:rsid w:val="00445EC5"/>
    <w:rsid w:val="006976F9"/>
    <w:rsid w:val="140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TotalTime>5</TotalTime>
  <ScaleCrop>false</ScaleCrop>
  <LinksUpToDate>false</LinksUpToDate>
  <CharactersWithSpaces>660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2018-03-09T01:03:00Z</dcterms:created>
  <dc:creator>zzh</dc:creator>
  <cp:lastModifiedBy>兜里有零钱</cp:lastModifiedBy>
  <dcterms:modified xsi:type="dcterms:W3CDTF">2018-06-25T06:32:20Z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